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F2D4B" w14:textId="2A2186DB" w:rsidR="009807AD" w:rsidRDefault="00476753"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649D714" wp14:editId="6633CD63">
            <wp:simplePos x="0" y="0"/>
            <wp:positionH relativeFrom="page">
              <wp:posOffset>1005840</wp:posOffset>
            </wp:positionH>
            <wp:positionV relativeFrom="page">
              <wp:posOffset>456565</wp:posOffset>
            </wp:positionV>
            <wp:extent cx="3314700" cy="1508125"/>
            <wp:effectExtent l="0" t="0" r="12700" b="0"/>
            <wp:wrapThrough wrapText="bothSides">
              <wp:wrapPolygon edited="0">
                <wp:start x="0" y="0"/>
                <wp:lineTo x="0" y="21100"/>
                <wp:lineTo x="21517" y="21100"/>
                <wp:lineTo x="215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081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C9A8A82" wp14:editId="794C57C7">
            <wp:extent cx="1202267" cy="120919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83" cy="120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96405" w14:textId="77777777" w:rsidR="009807AD" w:rsidRDefault="009807AD"/>
    <w:p w14:paraId="24912B63" w14:textId="77777777" w:rsidR="009807AD" w:rsidRDefault="009807AD"/>
    <w:p w14:paraId="703A383F" w14:textId="184CC2A4" w:rsidR="009735A3" w:rsidRDefault="009807AD" w:rsidP="005F0CDD">
      <w:pPr>
        <w:jc w:val="both"/>
      </w:pPr>
      <w:r>
        <w:t>Dear Sir/Madam</w:t>
      </w:r>
    </w:p>
    <w:p w14:paraId="048CCD70" w14:textId="77777777" w:rsidR="009807AD" w:rsidRDefault="009807AD" w:rsidP="005F0CDD">
      <w:pPr>
        <w:jc w:val="both"/>
      </w:pPr>
    </w:p>
    <w:p w14:paraId="28B2019A" w14:textId="77777777" w:rsidR="009807AD" w:rsidRPr="00FD7EB7" w:rsidRDefault="009807AD" w:rsidP="005F0CDD">
      <w:pPr>
        <w:jc w:val="both"/>
      </w:pPr>
      <w:r w:rsidRPr="00FD7EB7">
        <w:t xml:space="preserve">The Special Needs Foundation is delighted that </w:t>
      </w:r>
      <w:proofErr w:type="spellStart"/>
      <w:r w:rsidRPr="00FD7EB7">
        <w:t>Mr</w:t>
      </w:r>
      <w:proofErr w:type="spellEnd"/>
      <w:r w:rsidRPr="00FD7EB7">
        <w:t xml:space="preserve"> Derek Haines has agreed to take part in our 50/50 challenge to raise funds for our charity.</w:t>
      </w:r>
    </w:p>
    <w:p w14:paraId="4FF44876" w14:textId="77777777" w:rsidR="009807AD" w:rsidRPr="00FD7EB7" w:rsidRDefault="009807AD" w:rsidP="005F0CDD">
      <w:pPr>
        <w:jc w:val="both"/>
      </w:pPr>
    </w:p>
    <w:p w14:paraId="19A0C691" w14:textId="58BBA9F6" w:rsidR="00E07726" w:rsidRDefault="00E07726" w:rsidP="00B135D2">
      <w:pPr>
        <w:jc w:val="both"/>
        <w:rPr>
          <w:rFonts w:cs="Georgia"/>
          <w:color w:val="262626"/>
        </w:rPr>
      </w:pPr>
      <w:r w:rsidRPr="00FD7EB7">
        <w:t xml:space="preserve">The Special Needs Foundation of Cayman is a non-profit organization of parents, educators and professionals committed to supporting children with a range of special needs across the Cayman Islands.  </w:t>
      </w:r>
      <w:r w:rsidRPr="00FD7EB7">
        <w:rPr>
          <w:rFonts w:cs="Georgia"/>
          <w:color w:val="262626"/>
        </w:rPr>
        <w:t>We are dedicated to the development and provision of appropriate and</w:t>
      </w:r>
      <w:r w:rsidR="00246169">
        <w:rPr>
          <w:rFonts w:cs="Georgia"/>
          <w:color w:val="262626"/>
        </w:rPr>
        <w:t xml:space="preserve"> comprehensive support services.</w:t>
      </w:r>
    </w:p>
    <w:p w14:paraId="5A5DCE35" w14:textId="77777777" w:rsidR="00246169" w:rsidRDefault="00246169" w:rsidP="00B135D2">
      <w:pPr>
        <w:jc w:val="both"/>
        <w:rPr>
          <w:rFonts w:cs="Georgia"/>
          <w:color w:val="262626"/>
        </w:rPr>
      </w:pPr>
    </w:p>
    <w:p w14:paraId="7117C962" w14:textId="77777777" w:rsidR="00246169" w:rsidRPr="00FD7EB7" w:rsidRDefault="00246169" w:rsidP="00246169">
      <w:pPr>
        <w:jc w:val="both"/>
        <w:rPr>
          <w:rFonts w:cs="Georgia"/>
          <w:color w:val="262626"/>
        </w:rPr>
      </w:pPr>
      <w:r w:rsidRPr="00FD7EB7">
        <w:rPr>
          <w:rFonts w:cs="Georgia"/>
          <w:color w:val="262626"/>
        </w:rPr>
        <w:t>Through the 50/50 Campaign we intend to raise $50,000 towards four of our most successful programmes, namely the:</w:t>
      </w:r>
    </w:p>
    <w:p w14:paraId="3895B75A" w14:textId="77777777" w:rsidR="00246169" w:rsidRPr="00246169" w:rsidRDefault="00246169" w:rsidP="00246169">
      <w:pPr>
        <w:jc w:val="both"/>
        <w:rPr>
          <w:rFonts w:cs="Georgia"/>
          <w:color w:val="262626"/>
          <w:sz w:val="12"/>
          <w:szCs w:val="12"/>
        </w:rPr>
      </w:pPr>
    </w:p>
    <w:p w14:paraId="62A7D02F" w14:textId="77777777" w:rsidR="00246169" w:rsidRPr="00FD7EB7" w:rsidRDefault="00246169" w:rsidP="002461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EB7">
        <w:rPr>
          <w:sz w:val="24"/>
          <w:szCs w:val="24"/>
        </w:rPr>
        <w:t>Respite Care Programme</w:t>
      </w:r>
      <w:r>
        <w:rPr>
          <w:sz w:val="24"/>
          <w:szCs w:val="24"/>
        </w:rPr>
        <w:t xml:space="preserve"> $10,000</w:t>
      </w:r>
    </w:p>
    <w:p w14:paraId="5AEA88C5" w14:textId="77777777" w:rsidR="00246169" w:rsidRPr="00FD7EB7" w:rsidRDefault="00246169" w:rsidP="002461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EB7">
        <w:rPr>
          <w:sz w:val="24"/>
          <w:szCs w:val="24"/>
        </w:rPr>
        <w:t>Equine Therapy Scholarship Programme</w:t>
      </w:r>
      <w:r>
        <w:rPr>
          <w:sz w:val="24"/>
          <w:szCs w:val="24"/>
        </w:rPr>
        <w:t xml:space="preserve"> $15,000</w:t>
      </w:r>
    </w:p>
    <w:p w14:paraId="728DC468" w14:textId="77777777" w:rsidR="00246169" w:rsidRPr="00FD7EB7" w:rsidRDefault="00246169" w:rsidP="002461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EB7">
        <w:rPr>
          <w:sz w:val="24"/>
          <w:szCs w:val="24"/>
        </w:rPr>
        <w:t>Family Support Programme</w:t>
      </w:r>
      <w:r>
        <w:rPr>
          <w:sz w:val="24"/>
          <w:szCs w:val="24"/>
        </w:rPr>
        <w:t xml:space="preserve"> $10,000</w:t>
      </w:r>
    </w:p>
    <w:p w14:paraId="43B4B7A0" w14:textId="77777777" w:rsidR="00246169" w:rsidRDefault="00246169" w:rsidP="0024616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D7EB7">
        <w:rPr>
          <w:sz w:val="24"/>
          <w:szCs w:val="24"/>
        </w:rPr>
        <w:t>Sports &amp; Leisure Club</w:t>
      </w:r>
      <w:r>
        <w:rPr>
          <w:sz w:val="24"/>
          <w:szCs w:val="24"/>
        </w:rPr>
        <w:t xml:space="preserve"> $15,000</w:t>
      </w:r>
    </w:p>
    <w:p w14:paraId="42823E67" w14:textId="77777777" w:rsidR="00E07726" w:rsidRPr="00FD7EB7" w:rsidRDefault="00E07726" w:rsidP="005F0CDD">
      <w:pPr>
        <w:jc w:val="both"/>
      </w:pPr>
    </w:p>
    <w:p w14:paraId="027B2976" w14:textId="5F52A934" w:rsidR="00E07726" w:rsidRPr="00FD7EB7" w:rsidRDefault="00E07726" w:rsidP="005F0CDD">
      <w:pPr>
        <w:widowControl w:val="0"/>
        <w:autoSpaceDE w:val="0"/>
        <w:autoSpaceDN w:val="0"/>
        <w:adjustRightInd w:val="0"/>
        <w:jc w:val="both"/>
      </w:pPr>
      <w:r w:rsidRPr="00FD7EB7">
        <w:t>The philosophy of the 50/50 platform was built on the “</w:t>
      </w:r>
      <w:r w:rsidRPr="00FD7EB7">
        <w:rPr>
          <w:b/>
          <w:i/>
        </w:rPr>
        <w:t>collective capacity of a group of passionate people to create influence in our community</w:t>
      </w:r>
      <w:r w:rsidRPr="00FD7EB7">
        <w:t xml:space="preserve">.” In the case of 50/50, it is the power and endless capabilities of 50 super heroes who are committed to joining forces in a number of creative ways to make a significant impact to the lives of </w:t>
      </w:r>
      <w:r w:rsidR="00B135D2">
        <w:t>individuals with Special Needs and their families</w:t>
      </w:r>
      <w:r w:rsidRPr="00FD7EB7">
        <w:t>.</w:t>
      </w:r>
    </w:p>
    <w:p w14:paraId="608A5A7E" w14:textId="77777777" w:rsidR="00E07726" w:rsidRPr="00FD7EB7" w:rsidRDefault="00E07726" w:rsidP="005F0CDD">
      <w:pPr>
        <w:jc w:val="both"/>
      </w:pPr>
    </w:p>
    <w:p w14:paraId="46122337" w14:textId="79382F36" w:rsidR="00E07726" w:rsidRPr="00FD7EB7" w:rsidRDefault="00E07726" w:rsidP="005F0CDD">
      <w:pPr>
        <w:jc w:val="both"/>
      </w:pPr>
      <w:r w:rsidRPr="00FD7EB7">
        <w:t>On the 6</w:t>
      </w:r>
      <w:r w:rsidRPr="00FD7EB7">
        <w:rPr>
          <w:vertAlign w:val="superscript"/>
        </w:rPr>
        <w:t>th</w:t>
      </w:r>
      <w:r w:rsidRPr="00FD7EB7">
        <w:t xml:space="preserve"> of December 2015, 50 committed runners or ‘supe</w:t>
      </w:r>
      <w:r w:rsidR="00246169">
        <w:t xml:space="preserve">r heroes’ will line the streets </w:t>
      </w:r>
      <w:r w:rsidRPr="00FD7EB7">
        <w:t>of George Town ready to take part in a movement that will widen the scope of services available to those with special needs in our community.</w:t>
      </w:r>
      <w:r w:rsidR="00B135D2">
        <w:t xml:space="preserve">  As you will undoubtedly be aware</w:t>
      </w:r>
      <w:proofErr w:type="gramStart"/>
      <w:r w:rsidR="00B135D2">
        <w:t xml:space="preserve">,  </w:t>
      </w:r>
      <w:proofErr w:type="spellStart"/>
      <w:r w:rsidR="00B135D2">
        <w:t>Mr</w:t>
      </w:r>
      <w:proofErr w:type="spellEnd"/>
      <w:proofErr w:type="gramEnd"/>
      <w:r w:rsidR="00B135D2">
        <w:t xml:space="preserve"> Haines has proven to</w:t>
      </w:r>
      <w:r w:rsidR="00246169">
        <w:t xml:space="preserve"> be the most committed </w:t>
      </w:r>
      <w:r w:rsidR="00695BEB">
        <w:t xml:space="preserve">charity </w:t>
      </w:r>
      <w:r w:rsidR="00246169">
        <w:t>runner of</w:t>
      </w:r>
      <w:r w:rsidR="00B135D2">
        <w:t xml:space="preserve"> the Cayman Islands and the Specia</w:t>
      </w:r>
      <w:r w:rsidR="00246169">
        <w:t>l Needs Foundation are excited</w:t>
      </w:r>
      <w:r w:rsidR="00B135D2">
        <w:t xml:space="preserve"> that he has agreed to join us. </w:t>
      </w:r>
    </w:p>
    <w:p w14:paraId="601848B9" w14:textId="77777777" w:rsidR="00E07726" w:rsidRPr="00FD7EB7" w:rsidRDefault="00E07726" w:rsidP="005F0CDD">
      <w:pPr>
        <w:jc w:val="both"/>
      </w:pPr>
    </w:p>
    <w:p w14:paraId="31348B9B" w14:textId="674281FC" w:rsidR="00E07726" w:rsidRPr="00FD7EB7" w:rsidRDefault="00E07726" w:rsidP="005F0CDD">
      <w:pPr>
        <w:jc w:val="both"/>
      </w:pPr>
      <w:r w:rsidRPr="00FD7EB7">
        <w:t>As a non-profit charity we ga</w:t>
      </w:r>
      <w:r w:rsidR="003A33E1">
        <w:t>in all our funds from donations; a</w:t>
      </w:r>
      <w:r w:rsidR="00246169">
        <w:t>ll monies received g</w:t>
      </w:r>
      <w:r w:rsidR="00B135D2">
        <w:t>o towards services for children and their families.</w:t>
      </w:r>
      <w:r w:rsidR="003A33E1">
        <w:t xml:space="preserve">  </w:t>
      </w:r>
      <w:r w:rsidR="003A33E1" w:rsidRPr="00FD7EB7">
        <w:t xml:space="preserve">No expenses or </w:t>
      </w:r>
      <w:r w:rsidR="003A33E1">
        <w:t>admin fees are taken.</w:t>
      </w:r>
    </w:p>
    <w:p w14:paraId="47DC79AC" w14:textId="77777777" w:rsidR="00E07726" w:rsidRPr="00FD7EB7" w:rsidRDefault="00E07726" w:rsidP="005F0CDD">
      <w:pPr>
        <w:jc w:val="both"/>
      </w:pPr>
    </w:p>
    <w:p w14:paraId="2C7C80E3" w14:textId="79362E54" w:rsidR="00E07726" w:rsidRPr="00FD7EB7" w:rsidRDefault="00E07726" w:rsidP="005F0CDD">
      <w:pPr>
        <w:jc w:val="both"/>
      </w:pPr>
      <w:r w:rsidRPr="00FD7EB7">
        <w:t xml:space="preserve">We do hope that you will consider sponsoring </w:t>
      </w:r>
      <w:proofErr w:type="spellStart"/>
      <w:r w:rsidRPr="00FD7EB7">
        <w:t>Mr</w:t>
      </w:r>
      <w:proofErr w:type="spellEnd"/>
      <w:r w:rsidRPr="00FD7EB7">
        <w:t xml:space="preserve"> Haines as one of our 50 ‘super heroes’ as he tries to support the special needs community.</w:t>
      </w:r>
    </w:p>
    <w:p w14:paraId="3C7BECBF" w14:textId="77777777" w:rsidR="00E07726" w:rsidRPr="00FD7EB7" w:rsidRDefault="00E07726" w:rsidP="005F0CDD">
      <w:pPr>
        <w:jc w:val="both"/>
      </w:pPr>
    </w:p>
    <w:p w14:paraId="2E9C4FA4" w14:textId="753882D1" w:rsidR="00E07726" w:rsidRPr="00FD7EB7" w:rsidRDefault="00E07726" w:rsidP="005F0CDD">
      <w:pPr>
        <w:jc w:val="both"/>
      </w:pPr>
      <w:r w:rsidRPr="00FD7EB7">
        <w:t>Kind regards</w:t>
      </w:r>
    </w:p>
    <w:p w14:paraId="3DA81B9F" w14:textId="77777777" w:rsidR="00E07726" w:rsidRPr="00FD7EB7" w:rsidRDefault="00E07726" w:rsidP="00E07726"/>
    <w:p w14:paraId="4CE668CA" w14:textId="0EF7CB60" w:rsidR="00E07726" w:rsidRDefault="00E07726" w:rsidP="00E07726"/>
    <w:p w14:paraId="3313E481" w14:textId="77777777" w:rsidR="00FD7EB7" w:rsidRPr="00411F04" w:rsidRDefault="00FD7EB7" w:rsidP="00E07726">
      <w:pPr>
        <w:rPr>
          <w:rFonts w:ascii="Lucida Calligraphy" w:hAnsi="Lucida Calligraphy" w:cs="Lucida Calligraphy"/>
          <w:i/>
          <w:iCs/>
        </w:rPr>
      </w:pPr>
      <w:r w:rsidRPr="00411F04">
        <w:rPr>
          <w:rFonts w:ascii="Helvetica" w:hAnsi="Helvetica" w:cs="Helvetica"/>
        </w:rPr>
        <w:t>Susie Bodden</w:t>
      </w:r>
      <w:r w:rsidRPr="00411F04">
        <w:rPr>
          <w:rFonts w:ascii="Lucida Calligraphy" w:hAnsi="Lucida Calligraphy" w:cs="Lucida Calligraphy"/>
          <w:i/>
          <w:iCs/>
        </w:rPr>
        <w:t> </w:t>
      </w:r>
    </w:p>
    <w:p w14:paraId="2303208A" w14:textId="77777777" w:rsidR="00FD7EB7" w:rsidRPr="00411F04" w:rsidRDefault="00FD7EB7" w:rsidP="00E07726">
      <w:pPr>
        <w:rPr>
          <w:rFonts w:ascii="Helvetica" w:hAnsi="Helvetica" w:cs="Helvetica"/>
          <w:color w:val="AE03F0"/>
        </w:rPr>
      </w:pPr>
      <w:r w:rsidRPr="00411F04">
        <w:rPr>
          <w:rFonts w:ascii="Helvetica" w:hAnsi="Helvetica" w:cs="Helvetica"/>
          <w:color w:val="AE03F0"/>
        </w:rPr>
        <w:t>Executive Leader - The Special Needs Foundation of Cayman </w:t>
      </w:r>
    </w:p>
    <w:p w14:paraId="26C0C760" w14:textId="78F6F904" w:rsidR="00E07726" w:rsidRDefault="00FD7EB7" w:rsidP="00246169">
      <w:r w:rsidRPr="00FD7EB7">
        <w:rPr>
          <w:rFonts w:ascii="Helvetica" w:hAnsi="Helvetica" w:cs="Helvetica"/>
          <w:color w:val="343434"/>
        </w:rPr>
        <w:t>Chartered Educational Psychologist</w:t>
      </w:r>
      <w:r w:rsidR="00246169">
        <w:rPr>
          <w:rFonts w:ascii="Helvetica" w:hAnsi="Helvetica" w:cs="Helvetica"/>
          <w:color w:val="343434"/>
        </w:rPr>
        <w:t xml:space="preserve"> - </w:t>
      </w:r>
      <w:proofErr w:type="spellStart"/>
      <w:r w:rsidRPr="00246169">
        <w:rPr>
          <w:rFonts w:ascii="Helvetica" w:hAnsi="Helvetica" w:cs="Helvetica"/>
          <w:color w:val="343434"/>
          <w:sz w:val="20"/>
          <w:szCs w:val="20"/>
        </w:rPr>
        <w:t>CPsychol</w:t>
      </w:r>
      <w:proofErr w:type="spellEnd"/>
      <w:r w:rsidRPr="00246169">
        <w:rPr>
          <w:rFonts w:ascii="Helvetica" w:hAnsi="Helvetica" w:cs="Helvetica"/>
          <w:color w:val="343434"/>
          <w:sz w:val="20"/>
          <w:szCs w:val="20"/>
        </w:rPr>
        <w:t>, BSc (Hons), PGCE, MPhil, MSc</w:t>
      </w:r>
    </w:p>
    <w:sectPr w:rsidR="00E07726" w:rsidSect="00246169">
      <w:pgSz w:w="12240" w:h="15840"/>
      <w:pgMar w:top="720" w:right="1296" w:bottom="79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E3752"/>
    <w:multiLevelType w:val="hybridMultilevel"/>
    <w:tmpl w:val="EC040E2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74"/>
    <w:rsid w:val="00246169"/>
    <w:rsid w:val="00255002"/>
    <w:rsid w:val="003A33E1"/>
    <w:rsid w:val="00411F04"/>
    <w:rsid w:val="00476753"/>
    <w:rsid w:val="005F0CDD"/>
    <w:rsid w:val="00695BEB"/>
    <w:rsid w:val="0084507B"/>
    <w:rsid w:val="00882874"/>
    <w:rsid w:val="00895792"/>
    <w:rsid w:val="009735A3"/>
    <w:rsid w:val="009807AD"/>
    <w:rsid w:val="00B135D2"/>
    <w:rsid w:val="00C664A7"/>
    <w:rsid w:val="00E07726"/>
    <w:rsid w:val="00E15393"/>
    <w:rsid w:val="00EF7B4C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CB2FC"/>
  <w14:defaultImageDpi w14:val="300"/>
  <w15:docId w15:val="{6364C575-DCA1-4FCC-861D-78411A64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726"/>
    <w:pPr>
      <w:ind w:left="720"/>
      <w:contextualSpacing/>
    </w:pPr>
    <w:rPr>
      <w:rFonts w:eastAsia="Times New Roman" w:cs="Times New Roman"/>
      <w:color w:val="21212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7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7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Bodden</dc:creator>
  <cp:keywords/>
  <dc:description/>
  <cp:lastModifiedBy>Nicky Watson</cp:lastModifiedBy>
  <cp:revision>2</cp:revision>
  <cp:lastPrinted>2015-08-06T15:29:00Z</cp:lastPrinted>
  <dcterms:created xsi:type="dcterms:W3CDTF">2015-09-23T15:43:00Z</dcterms:created>
  <dcterms:modified xsi:type="dcterms:W3CDTF">2015-09-23T15:43:00Z</dcterms:modified>
</cp:coreProperties>
</file>